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8F" w:rsidRPr="0062194F" w:rsidRDefault="00BA118F" w:rsidP="00BA1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94F">
        <w:rPr>
          <w:rFonts w:ascii="Times New Roman" w:hAnsi="Times New Roman" w:cs="Times New Roman"/>
          <w:b/>
          <w:sz w:val="32"/>
          <w:szCs w:val="32"/>
        </w:rPr>
        <w:t xml:space="preserve">Изменения в валютном законодательстве </w:t>
      </w:r>
    </w:p>
    <w:p w:rsidR="00BA118F" w:rsidRDefault="00BA118F" w:rsidP="00BA1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94F">
        <w:rPr>
          <w:rFonts w:ascii="Times New Roman" w:hAnsi="Times New Roman" w:cs="Times New Roman"/>
          <w:b/>
          <w:sz w:val="32"/>
          <w:szCs w:val="32"/>
        </w:rPr>
        <w:t>Российской Федерации в 2018 году</w:t>
      </w:r>
    </w:p>
    <w:p w:rsidR="0089590A" w:rsidRPr="00A2704C" w:rsidRDefault="0089590A" w:rsidP="00A2704C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4D1E73" w:rsidRPr="006C1193" w:rsidRDefault="00134FF0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/>
          <w:sz w:val="28"/>
          <w:szCs w:val="28"/>
        </w:rPr>
        <w:t>С</w:t>
      </w:r>
      <w:r w:rsidRPr="006C1193">
        <w:rPr>
          <w:rFonts w:ascii="Times New Roman" w:hAnsi="Times New Roman" w:cs="Times New Roman"/>
          <w:sz w:val="28"/>
          <w:szCs w:val="28"/>
        </w:rPr>
        <w:t xml:space="preserve"> 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января 2018 года вступил в силу Федеральный закон от 28.12.2017 № 427-ФЗ «О внесении изменений в Федеральный закон «О валютном регулировании </w:t>
      </w:r>
      <w:r w:rsidR="00A27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валютном контроле» </w:t>
      </w:r>
    </w:p>
    <w:p w:rsidR="001A3602" w:rsidRPr="006C1193" w:rsidRDefault="00BA118F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/>
          <w:sz w:val="28"/>
          <w:szCs w:val="28"/>
        </w:rPr>
        <w:t>С</w:t>
      </w:r>
      <w:r w:rsidRPr="006C1193">
        <w:rPr>
          <w:rFonts w:ascii="Times New Roman" w:hAnsi="Times New Roman" w:cs="Times New Roman"/>
          <w:sz w:val="28"/>
          <w:szCs w:val="28"/>
        </w:rPr>
        <w:t xml:space="preserve"> 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марта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года вступил</w:t>
      </w:r>
      <w:r w:rsidR="00DA7DE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силу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Инструкция от 16.08.2017 № 181-И </w:t>
      </w:r>
      <w:r w:rsidR="00A27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proofErr w:type="gramStart"/>
      <w:r w:rsidR="00A27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End"/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порядке предоставления резидентами и нерезидентами уполномоченным  банком подведомственных документов и информации при осуществлении валютных операций, о единых формах учета </w:t>
      </w:r>
      <w:r w:rsidR="00817DBC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отчетности по валютным операциям, порядке и сроках их представления»</w:t>
      </w:r>
      <w:r w:rsidR="00BC7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4FF0" w:rsidRPr="006C1193" w:rsidRDefault="004D1E73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Вступившие Законы внесли и</w:t>
      </w:r>
      <w:r w:rsidR="00DA7DE2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зменен</w:t>
      </w:r>
      <w:r w:rsidR="00E0255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об оформлении </w:t>
      </w:r>
      <w:r w:rsidR="00BC77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паспорта сделки.</w:t>
      </w:r>
      <w:r w:rsidR="0009275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Теперь  в</w:t>
      </w:r>
      <w:r w:rsidR="00BC77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место </w:t>
      </w:r>
      <w:r w:rsidR="00112C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оформления </w:t>
      </w:r>
      <w:r w:rsidR="00BC77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паспорта сделки контракты передаются в банк для 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постановк</w:t>
      </w:r>
      <w:r w:rsidR="00772ED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7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2ED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134FF0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учет </w:t>
      </w:r>
      <w:r w:rsidR="00BC77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34FF0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22943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присвоением </w:t>
      </w:r>
      <w:r w:rsidR="00772ED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2943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уникальн</w:t>
      </w:r>
      <w:r w:rsidR="00BC77C4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D22943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номер</w:t>
      </w:r>
      <w:r w:rsidR="00BC77C4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DA7DE2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C21FA" w:rsidRPr="006C1193" w:rsidRDefault="00772ED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Постановке на учет </w:t>
      </w:r>
      <w:r w:rsidR="001C21FA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 уполномоченном банке с присвоением уникального </w:t>
      </w:r>
      <w:r w:rsidR="00B075C1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номера подлежат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B075C1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контракты,</w:t>
      </w:r>
      <w:r w:rsidR="00CB301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заключенные как в иностранной </w:t>
      </w:r>
      <w:r w:rsidR="00B075C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валюте,</w:t>
      </w:r>
      <w:r w:rsidR="00CB301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так и в валюте РФ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1C21FA" w:rsidRPr="006C1193" w:rsidRDefault="001C21F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импортный контракт, сумма обязательств по которому эквивалентна 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 </w:t>
      </w:r>
      <w:proofErr w:type="spellStart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млн.руб</w:t>
      </w:r>
      <w:proofErr w:type="spellEnd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="00A2704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более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C21FA" w:rsidRDefault="001C21F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экспортный контракт, сумма обязательств по которому эквивалентна 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6 </w:t>
      </w:r>
      <w:proofErr w:type="spellStart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млн.руб</w:t>
      </w:r>
      <w:proofErr w:type="spellEnd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. </w:t>
      </w:r>
      <w:r w:rsidR="00A2704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 более</w:t>
      </w:r>
      <w:r w:rsidR="00F05AB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05AB6" w:rsidRPr="006C1193" w:rsidRDefault="00F05AB6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том числе постановки на учет подлежат контракты</w:t>
      </w:r>
      <w:r w:rsidR="00A2704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заключенные с </w:t>
      </w:r>
      <w:r w:rsidR="00A2704C">
        <w:rPr>
          <w:rFonts w:ascii="Times New Roman" w:hAnsi="Times New Roman" w:cs="Times New Roman"/>
          <w:bCs/>
          <w:color w:val="000000"/>
          <w:sz w:val="28"/>
          <w:szCs w:val="28"/>
        </w:rPr>
        <w:t>юридическими лицами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индивидуальный налоговый номер</w:t>
      </w:r>
      <w:r w:rsidR="00A27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(ИНН)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которых начинается с </w:t>
      </w:r>
      <w:r w:rsidR="00A2704C">
        <w:rPr>
          <w:rFonts w:ascii="Times New Roman" w:hAnsi="Times New Roman" w:cs="Times New Roman"/>
          <w:bCs/>
          <w:color w:val="000000"/>
          <w:sz w:val="28"/>
          <w:szCs w:val="28"/>
        </w:rPr>
        <w:t>«9909»</w:t>
      </w:r>
      <w:r w:rsidR="00095794" w:rsidRPr="000957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794">
        <w:rPr>
          <w:rFonts w:ascii="Times New Roman" w:hAnsi="Times New Roman" w:cs="Times New Roman"/>
          <w:bCs/>
          <w:color w:val="000000"/>
          <w:sz w:val="28"/>
          <w:szCs w:val="28"/>
        </w:rPr>
        <w:t>и КПП с «99»</w:t>
      </w:r>
      <w:r w:rsidR="00A270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7B1C2E" w:rsidRPr="006C1193" w:rsidRDefault="007B1C2E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Контракты, на суммы ниже указанной стоимости, могут быть запрошены валютным контролем банка</w:t>
      </w:r>
      <w:r w:rsidR="00A71928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налоговым </w:t>
      </w:r>
      <w:r w:rsidR="00B075C1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органом для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</w:t>
      </w:r>
      <w:r w:rsidR="00A71928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верки.</w:t>
      </w:r>
    </w:p>
    <w:p w:rsidR="001C21FA" w:rsidRPr="006C1193" w:rsidRDefault="001C21F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Сроки постановки контракта на учет в банке</w:t>
      </w:r>
      <w:r w:rsidR="00B6655A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B6655A" w:rsidRPr="006C1193" w:rsidRDefault="00857C5E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6655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списании иностранной валюты или российских рублей в пользу нерезидента </w:t>
      </w:r>
      <w:r w:rsidR="00A27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B6655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со счета резидента – не позднее даты представления распоряжения о списании денежных средств</w:t>
      </w:r>
      <w:r w:rsidR="00625A6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(15 рабочих дней с даты</w:t>
      </w:r>
      <w:r w:rsidR="00EF7442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25A6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поступления средств на валютный счет)</w:t>
      </w:r>
      <w:r w:rsidR="00B6655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25C3E" w:rsidRPr="006C1193" w:rsidRDefault="00B6655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 зачислении иностранной валюты или российских рублей от нерезидента на счет резидента – 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не позднее 15 рабочих дней</w:t>
      </w:r>
      <w:r w:rsidR="00B075C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с даты зачисления денежных средств на счет резидента;</w:t>
      </w:r>
    </w:p>
    <w:p w:rsidR="00C25C3E" w:rsidRPr="006C1193" w:rsidRDefault="001C21F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учет можно поставить и 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проект контракта</w:t>
      </w:r>
      <w:r w:rsidR="00B6655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направленный другой стороне.</w:t>
      </w:r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в банк предоставлен проект контракта, сам контракт необходимо представить </w:t>
      </w:r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не позднее 15 рабочих дней</w:t>
      </w:r>
      <w:r w:rsidR="00435A5B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 w:rsidR="00BD313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 </w:t>
      </w:r>
      <w:r w:rsidR="003A25A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даты</w:t>
      </w:r>
      <w:proofErr w:type="gramEnd"/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его подписания. </w:t>
      </w:r>
    </w:p>
    <w:p w:rsidR="001A3602" w:rsidRPr="006C1193" w:rsidRDefault="00BA118F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14 мая 2018 года вступает в силу Федеральный закон от 14.11.2017 № 325-ФЗ «О внесении изменений в статьи 19 и 23 Федерального закона «О валютном регулировании и валютном контроле»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Кодекс Российской Федерации </w:t>
      </w:r>
      <w:r w:rsidR="00B07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административных правонарушениях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5C3E" w:rsidRPr="00EE01A8" w:rsidRDefault="00EE01A8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случае предоплаты </w:t>
      </w:r>
      <w:r w:rsidR="006330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нерезиденту по контракту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="00C25C3E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водится требование </w:t>
      </w:r>
      <w:r w:rsidR="00B075C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</w:t>
      </w:r>
      <w:r w:rsidR="00C25C3E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="000566AA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 указании в контракта</w:t>
      </w:r>
      <w:r w:rsidR="000570F7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х, заключаемых между резидентами</w:t>
      </w:r>
      <w:r w:rsidR="00817DBC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0566AA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 нерезидентами, конкретных </w:t>
      </w:r>
      <w:r w:rsidR="000566AA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сроков исполнения </w:t>
      </w:r>
      <w:proofErr w:type="gramStart"/>
      <w:r w:rsidR="000566AA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обязательств</w:t>
      </w:r>
      <w:r w:rsidR="000566AA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1646A9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сторонами</w:t>
      </w:r>
      <w:proofErr w:type="gramEnd"/>
      <w:r w:rsidRPr="00EE0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0F0BE0" w:rsidRDefault="00EE01A8" w:rsidP="008959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E0">
        <w:rPr>
          <w:rFonts w:ascii="Times New Roman" w:hAnsi="Times New Roman" w:cs="Times New Roman"/>
          <w:sz w:val="28"/>
          <w:szCs w:val="28"/>
        </w:rPr>
        <w:t>исполнения нерезидентом своих обязательств по контракту. Например, о сроке ввоза товаров в Россию</w:t>
      </w:r>
      <w:r w:rsidR="000F0BE0" w:rsidRPr="000F0BE0">
        <w:rPr>
          <w:rFonts w:ascii="Times New Roman" w:hAnsi="Times New Roman" w:cs="Times New Roman"/>
          <w:sz w:val="28"/>
          <w:szCs w:val="28"/>
        </w:rPr>
        <w:t>, оказании услуг.</w:t>
      </w:r>
      <w:r w:rsidRPr="000F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A8" w:rsidRPr="000F0BE0" w:rsidRDefault="00EE01A8" w:rsidP="008959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E0">
        <w:rPr>
          <w:rFonts w:ascii="Times New Roman" w:hAnsi="Times New Roman" w:cs="Times New Roman"/>
          <w:sz w:val="28"/>
          <w:szCs w:val="28"/>
        </w:rPr>
        <w:t>возврата аванса нерезидентом, в случае если он не исполнит свои обязательства.</w:t>
      </w:r>
    </w:p>
    <w:p w:rsidR="00DA49A6" w:rsidRPr="00DA49A6" w:rsidRDefault="00374717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  <w:r w:rsidRPr="0037471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17DBC" w:rsidRPr="006C1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32E2" w:rsidRPr="006C1193">
        <w:rPr>
          <w:rFonts w:ascii="Times New Roman" w:hAnsi="Times New Roman" w:cs="Times New Roman"/>
          <w:b/>
          <w:color w:val="FF0000"/>
          <w:sz w:val="28"/>
          <w:szCs w:val="28"/>
        </w:rPr>
        <w:t>Несвоеврем</w:t>
      </w:r>
      <w:r w:rsidR="00817DBC" w:rsidRPr="006C1193">
        <w:rPr>
          <w:rFonts w:ascii="Times New Roman" w:hAnsi="Times New Roman" w:cs="Times New Roman"/>
          <w:b/>
          <w:color w:val="FF0000"/>
          <w:sz w:val="28"/>
          <w:szCs w:val="28"/>
        </w:rPr>
        <w:t>енное предоставление документов</w:t>
      </w:r>
      <w:r w:rsidR="003932E2" w:rsidRPr="006C1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информации для целей валютного контроля является нарушением валютного законодательства </w:t>
      </w:r>
      <w:proofErr w:type="gramStart"/>
      <w:r w:rsidR="003932E2" w:rsidRPr="006C1193">
        <w:rPr>
          <w:rFonts w:ascii="Times New Roman" w:hAnsi="Times New Roman" w:cs="Times New Roman"/>
          <w:b/>
          <w:color w:val="FF0000"/>
          <w:sz w:val="28"/>
          <w:szCs w:val="28"/>
        </w:rPr>
        <w:t>РФ</w:t>
      </w:r>
      <w:r w:rsidR="00DA49A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3932E2" w:rsidRPr="006C1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75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gramEnd"/>
      <w:r w:rsidR="00B075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="003932E2" w:rsidRPr="006C1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влечет ответственность, предусмотренную статьей 15.25 Кодекса РФ </w:t>
      </w:r>
      <w:r w:rsidR="00B075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="003932E2" w:rsidRPr="006C1193">
        <w:rPr>
          <w:rFonts w:ascii="Times New Roman" w:hAnsi="Times New Roman" w:cs="Times New Roman"/>
          <w:b/>
          <w:color w:val="FF0000"/>
          <w:sz w:val="28"/>
          <w:szCs w:val="28"/>
        </w:rPr>
        <w:t>об административных правонарушениях</w:t>
      </w:r>
      <w:r w:rsidR="00DA49A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DA49A6" w:rsidRPr="00DA49A6" w:rsidSect="00B075C1">
      <w:headerReference w:type="default" r:id="rId8"/>
      <w:pgSz w:w="11906" w:h="16838"/>
      <w:pgMar w:top="-426" w:right="284" w:bottom="249" w:left="567" w:header="2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29" w:rsidRDefault="00C57E29" w:rsidP="00B075C1">
      <w:pPr>
        <w:spacing w:after="0" w:line="240" w:lineRule="auto"/>
      </w:pPr>
      <w:r>
        <w:separator/>
      </w:r>
    </w:p>
  </w:endnote>
  <w:endnote w:type="continuationSeparator" w:id="0">
    <w:p w:rsidR="00C57E29" w:rsidRDefault="00C57E29" w:rsidP="00B0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29" w:rsidRDefault="00C57E29" w:rsidP="00B075C1">
      <w:pPr>
        <w:spacing w:after="0" w:line="240" w:lineRule="auto"/>
      </w:pPr>
      <w:r>
        <w:separator/>
      </w:r>
    </w:p>
  </w:footnote>
  <w:footnote w:type="continuationSeparator" w:id="0">
    <w:p w:rsidR="00C57E29" w:rsidRDefault="00C57E29" w:rsidP="00B0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5C1" w:rsidRPr="00B075C1" w:rsidRDefault="00B075C1" w:rsidP="00B075C1">
    <w:pPr>
      <w:pStyle w:val="a6"/>
      <w:jc w:val="right"/>
      <w:rPr>
        <w:rFonts w:ascii="Times New Roman" w:hAnsi="Times New Roman" w:cs="Times New Roman"/>
        <w:b/>
        <w:sz w:val="28"/>
      </w:rPr>
    </w:pPr>
    <w:r w:rsidRPr="00B075C1">
      <w:rPr>
        <w:rFonts w:ascii="Times New Roman" w:hAnsi="Times New Roman" w:cs="Times New Roman"/>
        <w:b/>
        <w:sz w:val="28"/>
      </w:rPr>
      <w:t>ПАМЯТКА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C98"/>
    <w:multiLevelType w:val="hybridMultilevel"/>
    <w:tmpl w:val="8CDECBCE"/>
    <w:lvl w:ilvl="0" w:tplc="612428BC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3394642C"/>
    <w:multiLevelType w:val="hybridMultilevel"/>
    <w:tmpl w:val="64C0AFD8"/>
    <w:lvl w:ilvl="0" w:tplc="61242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B74C7C"/>
    <w:multiLevelType w:val="hybridMultilevel"/>
    <w:tmpl w:val="0C1044D2"/>
    <w:lvl w:ilvl="0" w:tplc="612428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B"/>
    <w:rsid w:val="000566AA"/>
    <w:rsid w:val="000570F7"/>
    <w:rsid w:val="0009275E"/>
    <w:rsid w:val="00095794"/>
    <w:rsid w:val="000A1DF5"/>
    <w:rsid w:val="000F0BE0"/>
    <w:rsid w:val="00112CB6"/>
    <w:rsid w:val="001157FC"/>
    <w:rsid w:val="00120AF2"/>
    <w:rsid w:val="00134FF0"/>
    <w:rsid w:val="001646A9"/>
    <w:rsid w:val="001A3602"/>
    <w:rsid w:val="001C21FA"/>
    <w:rsid w:val="0025669B"/>
    <w:rsid w:val="00283CAC"/>
    <w:rsid w:val="00374717"/>
    <w:rsid w:val="003932E2"/>
    <w:rsid w:val="00397CB8"/>
    <w:rsid w:val="003A138F"/>
    <w:rsid w:val="003A25A4"/>
    <w:rsid w:val="00435A5B"/>
    <w:rsid w:val="004D1E73"/>
    <w:rsid w:val="0057373E"/>
    <w:rsid w:val="00625A6A"/>
    <w:rsid w:val="006330A8"/>
    <w:rsid w:val="006C1193"/>
    <w:rsid w:val="00712B8F"/>
    <w:rsid w:val="00772EDA"/>
    <w:rsid w:val="007B1C2E"/>
    <w:rsid w:val="00817DBC"/>
    <w:rsid w:val="00857C5E"/>
    <w:rsid w:val="0089150B"/>
    <w:rsid w:val="0089590A"/>
    <w:rsid w:val="009055C1"/>
    <w:rsid w:val="009A5F86"/>
    <w:rsid w:val="00A2704C"/>
    <w:rsid w:val="00A71928"/>
    <w:rsid w:val="00A745B5"/>
    <w:rsid w:val="00B075C1"/>
    <w:rsid w:val="00B6655A"/>
    <w:rsid w:val="00BA118F"/>
    <w:rsid w:val="00BC77C4"/>
    <w:rsid w:val="00BD3130"/>
    <w:rsid w:val="00C25C3E"/>
    <w:rsid w:val="00C57E29"/>
    <w:rsid w:val="00C90C8C"/>
    <w:rsid w:val="00CB301E"/>
    <w:rsid w:val="00D22943"/>
    <w:rsid w:val="00D9417C"/>
    <w:rsid w:val="00DA49A6"/>
    <w:rsid w:val="00DA7DE2"/>
    <w:rsid w:val="00E02550"/>
    <w:rsid w:val="00EE01A8"/>
    <w:rsid w:val="00EF7442"/>
    <w:rsid w:val="00F05AB6"/>
    <w:rsid w:val="00FC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326370-A65D-4E1E-8AD6-67022FD7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0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5C1"/>
  </w:style>
  <w:style w:type="paragraph" w:styleId="a8">
    <w:name w:val="footer"/>
    <w:basedOn w:val="a"/>
    <w:link w:val="a9"/>
    <w:uiPriority w:val="99"/>
    <w:unhideWhenUsed/>
    <w:rsid w:val="00B0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9728-5435-4C9F-A74E-3153212E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Сергеевна</dc:creator>
  <cp:lastModifiedBy>Лосева Елена Сергеевна</cp:lastModifiedBy>
  <cp:revision>36</cp:revision>
  <cp:lastPrinted>2020-01-16T08:11:00Z</cp:lastPrinted>
  <dcterms:created xsi:type="dcterms:W3CDTF">2018-03-19T07:41:00Z</dcterms:created>
  <dcterms:modified xsi:type="dcterms:W3CDTF">2020-01-16T11:07:00Z</dcterms:modified>
</cp:coreProperties>
</file>